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4006C" w14:textId="77777777" w:rsidR="00583D95" w:rsidRPr="00B9726C" w:rsidRDefault="00583D95" w:rsidP="00583D95">
      <w:pPr>
        <w:rPr>
          <w:color w:val="EE0000"/>
          <w:sz w:val="22"/>
          <w:szCs w:val="22"/>
        </w:rPr>
      </w:pPr>
      <w:r w:rsidRPr="00B9726C">
        <w:rPr>
          <w:i/>
          <w:iCs/>
          <w:color w:val="EE0000"/>
          <w:sz w:val="22"/>
          <w:szCs w:val="22"/>
        </w:rPr>
        <w:t>*** All equipment stated must come with training for instructors. Warranty and Maintenance guarantee.  Software updates and replacement parts when needed. Technical support and hardware improvements as they come out.  Live demonstrations on all equipment when installed.***</w:t>
      </w:r>
    </w:p>
    <w:p w14:paraId="56C175FA" w14:textId="77777777" w:rsidR="00583D95" w:rsidRPr="00B9726C" w:rsidRDefault="00583D95" w:rsidP="00FD44EA">
      <w:pPr>
        <w:shd w:val="clear" w:color="auto" w:fill="FFFFFF" w:themeFill="background1"/>
        <w:rPr>
          <w:b/>
          <w:bCs/>
          <w:i/>
          <w:iCs/>
          <w:color w:val="156082" w:themeColor="accent1"/>
          <w:sz w:val="22"/>
          <w:szCs w:val="22"/>
          <w:highlight w:val="yellow"/>
          <w:u w:val="single"/>
        </w:rPr>
      </w:pPr>
    </w:p>
    <w:p w14:paraId="1D253E10" w14:textId="4CD06ED9" w:rsidR="00FD44EA" w:rsidRPr="009040CC" w:rsidRDefault="00FD44EA" w:rsidP="00602E9D">
      <w:pPr>
        <w:shd w:val="clear" w:color="auto" w:fill="FFFFFF" w:themeFill="background1"/>
        <w:jc w:val="center"/>
        <w:rPr>
          <w:b/>
          <w:bCs/>
          <w:color w:val="4C94D8" w:themeColor="text2" w:themeTint="80"/>
          <w:sz w:val="22"/>
          <w:szCs w:val="22"/>
          <w:u w:val="single"/>
        </w:rPr>
      </w:pPr>
      <w:r w:rsidRPr="009040CC">
        <w:rPr>
          <w:b/>
          <w:bCs/>
          <w:color w:val="4C94D8" w:themeColor="text2" w:themeTint="80"/>
          <w:sz w:val="22"/>
          <w:szCs w:val="22"/>
          <w:u w:val="single"/>
        </w:rPr>
        <w:t>AT</w:t>
      </w:r>
      <w:r w:rsidR="009040CC" w:rsidRPr="009040CC">
        <w:rPr>
          <w:b/>
          <w:bCs/>
          <w:color w:val="4C94D8" w:themeColor="text2" w:themeTint="80"/>
          <w:sz w:val="22"/>
          <w:szCs w:val="22"/>
          <w:u w:val="single"/>
        </w:rPr>
        <w:t>10004</w:t>
      </w:r>
      <w:r w:rsidRPr="009040CC">
        <w:rPr>
          <w:b/>
          <w:bCs/>
          <w:color w:val="4C94D8" w:themeColor="text2" w:themeTint="80"/>
          <w:sz w:val="22"/>
          <w:szCs w:val="22"/>
          <w:u w:val="single"/>
        </w:rPr>
        <w:t xml:space="preserve"> - </w:t>
      </w:r>
      <w:r w:rsidR="009040CC" w:rsidRPr="009040CC">
        <w:rPr>
          <w:b/>
          <w:bCs/>
          <w:color w:val="4C94D8" w:themeColor="text2" w:themeTint="80"/>
          <w:sz w:val="22"/>
          <w:szCs w:val="22"/>
          <w:u w:val="single"/>
        </w:rPr>
        <w:t>Hybrid and EV Diagnostic Tool and Battery Pack Tester</w:t>
      </w:r>
    </w:p>
    <w:p w14:paraId="58FC3FFF" w14:textId="77777777" w:rsidR="009040CC" w:rsidRDefault="009040CC" w:rsidP="0024327A">
      <w:pPr>
        <w:pStyle w:val="ListParagraph"/>
        <w:numPr>
          <w:ilvl w:val="0"/>
          <w:numId w:val="1"/>
        </w:numPr>
      </w:pPr>
      <w:r>
        <w:t xml:space="preserve">A </w:t>
      </w:r>
      <w:r w:rsidRPr="006C2EB4">
        <w:t>full diagnostic tool and battery pack diagnostic tool for new energy vehicles like Hybrid, PHEV, EV etc</w:t>
      </w:r>
      <w:r>
        <w:t>.</w:t>
      </w:r>
    </w:p>
    <w:p w14:paraId="602FF340" w14:textId="77777777" w:rsidR="009040CC" w:rsidRDefault="009040CC" w:rsidP="0024327A">
      <w:pPr>
        <w:pStyle w:val="ListParagraph"/>
        <w:numPr>
          <w:ilvl w:val="0"/>
          <w:numId w:val="1"/>
        </w:numPr>
      </w:pPr>
      <w:r>
        <w:t>Equipped with Octa-core processors and a 10.1″ HD touch screen</w:t>
      </w:r>
    </w:p>
    <w:p w14:paraId="2A93C162" w14:textId="77777777" w:rsidR="009040CC" w:rsidRDefault="009040CC" w:rsidP="0024327A">
      <w:pPr>
        <w:pStyle w:val="ListParagraph"/>
        <w:numPr>
          <w:ilvl w:val="0"/>
          <w:numId w:val="1"/>
        </w:numPr>
      </w:pPr>
      <w:r>
        <w:t xml:space="preserve">Diagnose fault codes and trouble codes with one click. </w:t>
      </w:r>
    </w:p>
    <w:p w14:paraId="016E8BFF" w14:textId="77777777" w:rsidR="009040CC" w:rsidRDefault="009040CC" w:rsidP="0024327A">
      <w:pPr>
        <w:pStyle w:val="ListParagraph"/>
        <w:numPr>
          <w:ilvl w:val="0"/>
          <w:numId w:val="1"/>
        </w:numPr>
      </w:pPr>
      <w:r>
        <w:t xml:space="preserve">12000mAh battery can work all day without fear of losing power. </w:t>
      </w:r>
    </w:p>
    <w:p w14:paraId="08FD5C61" w14:textId="77777777" w:rsidR="009040CC" w:rsidRDefault="009040CC" w:rsidP="0024327A">
      <w:pPr>
        <w:pStyle w:val="ListParagraph"/>
        <w:numPr>
          <w:ilvl w:val="0"/>
          <w:numId w:val="1"/>
        </w:numPr>
      </w:pPr>
      <w:r>
        <w:t>supports online programming for over 9 car brands</w:t>
      </w:r>
    </w:p>
    <w:p w14:paraId="7ACDA531" w14:textId="77777777" w:rsidR="009040CC" w:rsidRDefault="009040CC" w:rsidP="0024327A">
      <w:pPr>
        <w:pStyle w:val="ListParagraph"/>
        <w:numPr>
          <w:ilvl w:val="0"/>
          <w:numId w:val="1"/>
        </w:numPr>
      </w:pPr>
      <w:r>
        <w:t xml:space="preserve">3 years of free software upgrades. </w:t>
      </w:r>
    </w:p>
    <w:p w14:paraId="3E4737BC" w14:textId="77777777" w:rsidR="009040CC" w:rsidRDefault="009040CC" w:rsidP="0024327A">
      <w:pPr>
        <w:pStyle w:val="ListParagraph"/>
        <w:numPr>
          <w:ilvl w:val="0"/>
          <w:numId w:val="1"/>
        </w:numPr>
      </w:pPr>
      <w:r>
        <w:t>Connect directly to many battery BMS units</w:t>
      </w:r>
    </w:p>
    <w:p w14:paraId="4D31EAF5" w14:textId="77777777" w:rsidR="009040CC" w:rsidRDefault="009040CC" w:rsidP="0024327A">
      <w:pPr>
        <w:pStyle w:val="ListParagraph"/>
        <w:numPr>
          <w:ilvl w:val="0"/>
          <w:numId w:val="1"/>
        </w:numPr>
      </w:pPr>
      <w:r>
        <w:t>Test a used battery before purchasing it and or test before fitting to the vehicle</w:t>
      </w:r>
    </w:p>
    <w:p w14:paraId="57CF38C5" w14:textId="77777777" w:rsidR="009040CC" w:rsidRDefault="009040CC" w:rsidP="009040CC">
      <w:pPr>
        <w:pStyle w:val="ListParagraph"/>
      </w:pPr>
    </w:p>
    <w:p w14:paraId="3D97BC08" w14:textId="01155DEB" w:rsidR="009040CC" w:rsidRDefault="009040CC" w:rsidP="009040CC">
      <w:pPr>
        <w:shd w:val="clear" w:color="auto" w:fill="FFFFFF" w:themeFill="background1"/>
        <w:jc w:val="center"/>
        <w:rPr>
          <w:b/>
          <w:bCs/>
          <w:color w:val="4C94D8" w:themeColor="text2" w:themeTint="80"/>
          <w:sz w:val="22"/>
          <w:szCs w:val="22"/>
          <w:u w:val="single"/>
        </w:rPr>
      </w:pPr>
      <w:r w:rsidRPr="009040CC">
        <w:rPr>
          <w:b/>
          <w:bCs/>
          <w:color w:val="4C94D8" w:themeColor="text2" w:themeTint="80"/>
          <w:sz w:val="22"/>
          <w:szCs w:val="22"/>
          <w:u w:val="single"/>
        </w:rPr>
        <w:t>AT1000</w:t>
      </w:r>
      <w:r>
        <w:rPr>
          <w:b/>
          <w:bCs/>
          <w:color w:val="4C94D8" w:themeColor="text2" w:themeTint="80"/>
          <w:sz w:val="22"/>
          <w:szCs w:val="22"/>
          <w:u w:val="single"/>
        </w:rPr>
        <w:t>5</w:t>
      </w:r>
      <w:r w:rsidRPr="009040CC">
        <w:rPr>
          <w:b/>
          <w:bCs/>
          <w:color w:val="4C94D8" w:themeColor="text2" w:themeTint="80"/>
          <w:sz w:val="22"/>
          <w:szCs w:val="22"/>
          <w:u w:val="single"/>
        </w:rPr>
        <w:t xml:space="preserve"> - Battery </w:t>
      </w:r>
      <w:r>
        <w:rPr>
          <w:b/>
          <w:bCs/>
          <w:color w:val="4C94D8" w:themeColor="text2" w:themeTint="80"/>
          <w:sz w:val="22"/>
          <w:szCs w:val="22"/>
          <w:u w:val="single"/>
        </w:rPr>
        <w:t>Charger / Discharger</w:t>
      </w:r>
    </w:p>
    <w:p w14:paraId="6E111401" w14:textId="77777777" w:rsidR="00E1266E" w:rsidRDefault="00E1266E" w:rsidP="0024327A">
      <w:pPr>
        <w:pStyle w:val="ListParagraph"/>
        <w:numPr>
          <w:ilvl w:val="0"/>
          <w:numId w:val="2"/>
        </w:numPr>
      </w:pPr>
      <w:r>
        <w:t xml:space="preserve">Battery pack module integrated charge-discharge machine designed based on the characteristics of lithium-ion batteries and NiMH used in hybrid and electrical vehicles. </w:t>
      </w:r>
    </w:p>
    <w:p w14:paraId="20396519" w14:textId="77777777" w:rsidR="00E1266E" w:rsidRDefault="00E1266E" w:rsidP="0024327A">
      <w:pPr>
        <w:pStyle w:val="ListParagraph"/>
        <w:numPr>
          <w:ilvl w:val="0"/>
          <w:numId w:val="2"/>
        </w:numPr>
      </w:pPr>
      <w:r>
        <w:t>Perform the charging, discharging, and balancing of battery pack modules, thereby enhancing the efficiency of battery pack maintenance.</w:t>
      </w:r>
    </w:p>
    <w:p w14:paraId="54E837F0" w14:textId="77777777" w:rsidR="00E1266E" w:rsidRDefault="00E1266E" w:rsidP="0024327A">
      <w:pPr>
        <w:pStyle w:val="ListParagraph"/>
        <w:numPr>
          <w:ilvl w:val="0"/>
          <w:numId w:val="2"/>
        </w:numPr>
      </w:pPr>
      <w:r>
        <w:t>Charger/discharger will allow you to charge/discharge battery modules and monitor the individual cells in each module while performing the charge or discharge cycle</w:t>
      </w:r>
    </w:p>
    <w:p w14:paraId="6BB6D371" w14:textId="77777777" w:rsidR="00E1266E" w:rsidRDefault="00E1266E" w:rsidP="0024327A">
      <w:pPr>
        <w:pStyle w:val="ListParagraph"/>
        <w:numPr>
          <w:ilvl w:val="0"/>
          <w:numId w:val="2"/>
        </w:numPr>
      </w:pPr>
      <w:r w:rsidRPr="007E3B03">
        <w:t>Single Unit and Terminal Voltage Collection</w:t>
      </w:r>
    </w:p>
    <w:p w14:paraId="5FDA8D69" w14:textId="77777777" w:rsidR="00E1266E" w:rsidRDefault="00E1266E" w:rsidP="0024327A">
      <w:pPr>
        <w:pStyle w:val="ListParagraph"/>
        <w:numPr>
          <w:ilvl w:val="0"/>
          <w:numId w:val="2"/>
        </w:numPr>
      </w:pPr>
      <w:r w:rsidRPr="007E3B03">
        <w:t>Single Battery Core Protection</w:t>
      </w:r>
    </w:p>
    <w:p w14:paraId="5E6FDC9E" w14:textId="77777777" w:rsidR="00E1266E" w:rsidRDefault="00E1266E" w:rsidP="0024327A">
      <w:pPr>
        <w:pStyle w:val="ListParagraph"/>
        <w:numPr>
          <w:ilvl w:val="0"/>
          <w:numId w:val="2"/>
        </w:numPr>
      </w:pPr>
      <w:r w:rsidRPr="007E3B03">
        <w:t>Terminal Charging and Discharging Protection</w:t>
      </w:r>
    </w:p>
    <w:p w14:paraId="046F93AF" w14:textId="77777777" w:rsidR="00E1266E" w:rsidRDefault="00E1266E" w:rsidP="0024327A">
      <w:pPr>
        <w:pStyle w:val="ListParagraph"/>
        <w:numPr>
          <w:ilvl w:val="0"/>
          <w:numId w:val="2"/>
        </w:numPr>
      </w:pPr>
      <w:r w:rsidRPr="007E3B03">
        <w:t>Parameter Setting</w:t>
      </w:r>
    </w:p>
    <w:p w14:paraId="478164D5" w14:textId="77777777" w:rsidR="00E1266E" w:rsidRDefault="00E1266E" w:rsidP="0024327A">
      <w:pPr>
        <w:pStyle w:val="ListParagraph"/>
        <w:numPr>
          <w:ilvl w:val="0"/>
          <w:numId w:val="2"/>
        </w:numPr>
      </w:pPr>
      <w:r w:rsidRPr="007E3B03">
        <w:t>Data Visualization</w:t>
      </w:r>
    </w:p>
    <w:p w14:paraId="4A062B6D" w14:textId="77777777" w:rsidR="00E1266E" w:rsidRDefault="00E1266E" w:rsidP="0024327A">
      <w:pPr>
        <w:pStyle w:val="ListParagraph"/>
        <w:numPr>
          <w:ilvl w:val="0"/>
          <w:numId w:val="2"/>
        </w:numPr>
      </w:pPr>
      <w:r>
        <w:t>History Records</w:t>
      </w:r>
    </w:p>
    <w:p w14:paraId="69BCCB96" w14:textId="77777777" w:rsidR="00E1266E" w:rsidRDefault="00E1266E" w:rsidP="0024327A">
      <w:pPr>
        <w:pStyle w:val="ListParagraph"/>
        <w:numPr>
          <w:ilvl w:val="0"/>
          <w:numId w:val="2"/>
        </w:numPr>
      </w:pPr>
      <w:r w:rsidRPr="007E3B03">
        <w:t>Online Upgrade</w:t>
      </w:r>
    </w:p>
    <w:p w14:paraId="1A9678FD" w14:textId="77777777" w:rsidR="00E1266E" w:rsidRDefault="00E1266E" w:rsidP="00E1266E">
      <w:pPr>
        <w:shd w:val="clear" w:color="auto" w:fill="FFFFFF" w:themeFill="background1"/>
        <w:rPr>
          <w:b/>
          <w:bCs/>
          <w:color w:val="4C94D8" w:themeColor="text2" w:themeTint="80"/>
          <w:u w:val="single"/>
        </w:rPr>
      </w:pPr>
    </w:p>
    <w:p w14:paraId="5F55194E" w14:textId="37F01FB9" w:rsidR="00E1266E" w:rsidRDefault="00E1266E" w:rsidP="00E1266E">
      <w:pPr>
        <w:shd w:val="clear" w:color="auto" w:fill="FFFFFF" w:themeFill="background1"/>
        <w:jc w:val="center"/>
        <w:rPr>
          <w:b/>
          <w:bCs/>
          <w:color w:val="4C94D8" w:themeColor="text2" w:themeTint="80"/>
          <w:u w:val="single"/>
        </w:rPr>
      </w:pPr>
      <w:r w:rsidRPr="00E1266E">
        <w:rPr>
          <w:b/>
          <w:bCs/>
          <w:color w:val="4C94D8" w:themeColor="text2" w:themeTint="80"/>
          <w:u w:val="single"/>
        </w:rPr>
        <w:t>AT1000</w:t>
      </w:r>
      <w:r>
        <w:rPr>
          <w:b/>
          <w:bCs/>
          <w:color w:val="4C94D8" w:themeColor="text2" w:themeTint="80"/>
          <w:u w:val="single"/>
        </w:rPr>
        <w:t>6</w:t>
      </w:r>
      <w:r w:rsidRPr="00E1266E">
        <w:rPr>
          <w:b/>
          <w:bCs/>
          <w:color w:val="4C94D8" w:themeColor="text2" w:themeTint="80"/>
          <w:u w:val="single"/>
        </w:rPr>
        <w:t xml:space="preserve"> - Battery C</w:t>
      </w:r>
      <w:r>
        <w:rPr>
          <w:b/>
          <w:bCs/>
          <w:color w:val="4C94D8" w:themeColor="text2" w:themeTint="80"/>
          <w:u w:val="single"/>
        </w:rPr>
        <w:t>ell Equalizer</w:t>
      </w:r>
    </w:p>
    <w:p w14:paraId="62328E03" w14:textId="77777777" w:rsidR="00E1266E" w:rsidRPr="00262E24" w:rsidRDefault="00E1266E" w:rsidP="0024327A">
      <w:pPr>
        <w:pStyle w:val="ListParagraph"/>
        <w:numPr>
          <w:ilvl w:val="0"/>
          <w:numId w:val="4"/>
        </w:numPr>
      </w:pPr>
      <w:r>
        <w:t xml:space="preserve">A battery cell balancer is a </w:t>
      </w:r>
      <w:r w:rsidRPr="00262E24">
        <w:t>battery maintenance equipment used in Electric Vehicles. It is used to quickly solve the cruising range degradation caused by the battery capacity difference caused by battery voltage inconsistency. As a battery balancer suitable for all lithium battery types, it is the best choice for professionals in new energy repair shops!</w:t>
      </w:r>
    </w:p>
    <w:p w14:paraId="487EFF07" w14:textId="77777777" w:rsidR="00E1266E" w:rsidRPr="00262E24" w:rsidRDefault="00E1266E" w:rsidP="0024327A">
      <w:pPr>
        <w:pStyle w:val="ListParagraph"/>
        <w:numPr>
          <w:ilvl w:val="0"/>
          <w:numId w:val="4"/>
        </w:numPr>
      </w:pPr>
      <w:r w:rsidRPr="00262E24">
        <w:t>This battery pack cell equalizer or balancer allows you to charge, discharge and balance cells in a battery module</w:t>
      </w:r>
    </w:p>
    <w:p w14:paraId="4B0A85A3" w14:textId="77777777" w:rsidR="00E1266E" w:rsidRPr="00262E24" w:rsidRDefault="00E1266E" w:rsidP="0024327A">
      <w:pPr>
        <w:pStyle w:val="ListParagraph"/>
        <w:numPr>
          <w:ilvl w:val="0"/>
          <w:numId w:val="4"/>
        </w:numPr>
      </w:pPr>
      <w:r w:rsidRPr="00262E24">
        <w:t>Equalizer/balance cells in a module,</w:t>
      </w:r>
    </w:p>
    <w:p w14:paraId="6DB58CBD" w14:textId="77777777" w:rsidR="00E1266E" w:rsidRPr="00262E24" w:rsidRDefault="00E1266E" w:rsidP="0024327A">
      <w:pPr>
        <w:pStyle w:val="ListParagraph"/>
        <w:numPr>
          <w:ilvl w:val="0"/>
          <w:numId w:val="4"/>
        </w:numPr>
      </w:pPr>
      <w:r w:rsidRPr="00262E24">
        <w:t>Charge, discharge and balance cells in modules to recover capacity</w:t>
      </w:r>
    </w:p>
    <w:p w14:paraId="68E51649" w14:textId="77777777" w:rsidR="00E1266E" w:rsidRPr="00262E24" w:rsidRDefault="00E1266E" w:rsidP="0024327A">
      <w:pPr>
        <w:pStyle w:val="ListParagraph"/>
        <w:numPr>
          <w:ilvl w:val="0"/>
          <w:numId w:val="4"/>
        </w:numPr>
      </w:pPr>
      <w:r w:rsidRPr="00262E24">
        <w:t>Test modules cells by charging and discharging and monitoring</w:t>
      </w:r>
    </w:p>
    <w:p w14:paraId="3794D074" w14:textId="77777777" w:rsidR="00E1266E" w:rsidRDefault="00E1266E" w:rsidP="0024327A">
      <w:pPr>
        <w:pStyle w:val="ListParagraph"/>
        <w:numPr>
          <w:ilvl w:val="0"/>
          <w:numId w:val="3"/>
        </w:numPr>
      </w:pPr>
      <w:r w:rsidRPr="00262E24">
        <w:lastRenderedPageBreak/>
        <w:t>Manage batteries modules held in stock for a long time to keep them balanced</w:t>
      </w:r>
    </w:p>
    <w:p w14:paraId="4DD08572" w14:textId="77777777" w:rsidR="00E1266E" w:rsidRDefault="00E1266E" w:rsidP="00E1266E"/>
    <w:p w14:paraId="015BA171" w14:textId="07F8FE98" w:rsidR="00E1266E" w:rsidRDefault="00E1266E" w:rsidP="00E1266E">
      <w:pPr>
        <w:shd w:val="clear" w:color="auto" w:fill="FFFFFF" w:themeFill="background1"/>
        <w:jc w:val="center"/>
        <w:rPr>
          <w:b/>
          <w:bCs/>
          <w:color w:val="4C94D8" w:themeColor="text2" w:themeTint="80"/>
          <w:u w:val="single"/>
        </w:rPr>
      </w:pPr>
      <w:r w:rsidRPr="00E1266E">
        <w:rPr>
          <w:b/>
          <w:bCs/>
          <w:color w:val="4C94D8" w:themeColor="text2" w:themeTint="80"/>
          <w:u w:val="single"/>
        </w:rPr>
        <w:t>AT1000</w:t>
      </w:r>
      <w:r>
        <w:rPr>
          <w:b/>
          <w:bCs/>
          <w:color w:val="4C94D8" w:themeColor="text2" w:themeTint="80"/>
          <w:u w:val="single"/>
        </w:rPr>
        <w:t>7</w:t>
      </w:r>
      <w:r w:rsidRPr="00E1266E">
        <w:rPr>
          <w:b/>
          <w:bCs/>
          <w:color w:val="4C94D8" w:themeColor="text2" w:themeTint="80"/>
          <w:u w:val="single"/>
        </w:rPr>
        <w:t xml:space="preserve"> </w:t>
      </w:r>
      <w:r>
        <w:rPr>
          <w:b/>
          <w:bCs/>
          <w:color w:val="4C94D8" w:themeColor="text2" w:themeTint="80"/>
          <w:u w:val="single"/>
        </w:rPr>
        <w:t>–</w:t>
      </w:r>
      <w:r w:rsidRPr="00E1266E">
        <w:rPr>
          <w:b/>
          <w:bCs/>
          <w:color w:val="4C94D8" w:themeColor="text2" w:themeTint="80"/>
          <w:u w:val="single"/>
        </w:rPr>
        <w:t xml:space="preserve"> </w:t>
      </w:r>
      <w:r>
        <w:rPr>
          <w:b/>
          <w:bCs/>
          <w:color w:val="4C94D8" w:themeColor="text2" w:themeTint="80"/>
          <w:u w:val="single"/>
        </w:rPr>
        <w:t>EV Battery Tester</w:t>
      </w:r>
    </w:p>
    <w:p w14:paraId="6D3EF1D1" w14:textId="77777777" w:rsidR="00E1266E" w:rsidRDefault="00E1266E" w:rsidP="0024327A">
      <w:pPr>
        <w:pStyle w:val="ListParagraph"/>
        <w:numPr>
          <w:ilvl w:val="0"/>
          <w:numId w:val="3"/>
        </w:numPr>
      </w:pPr>
      <w:r>
        <w:t>EV battery tester</w:t>
      </w:r>
      <w:r w:rsidRPr="00262E24">
        <w:t xml:space="preserve"> </w:t>
      </w:r>
      <w:r>
        <w:t>for Instant acc</w:t>
      </w:r>
      <w:r w:rsidRPr="00262E24">
        <w:t xml:space="preserve">ess </w:t>
      </w:r>
      <w:r>
        <w:t xml:space="preserve">to battery health. </w:t>
      </w:r>
    </w:p>
    <w:p w14:paraId="22CFCA3A" w14:textId="77777777" w:rsidR="00E1266E" w:rsidRDefault="00E1266E" w:rsidP="0024327A">
      <w:pPr>
        <w:pStyle w:val="ListParagraph"/>
        <w:numPr>
          <w:ilvl w:val="0"/>
          <w:numId w:val="3"/>
        </w:numPr>
      </w:pPr>
      <w:r>
        <w:t>Instant Reports – on-the-spot battery diagnostics, eliminating guesswork and saving hours.</w:t>
      </w:r>
    </w:p>
    <w:p w14:paraId="188DCABF" w14:textId="77777777" w:rsidR="00E1266E" w:rsidRDefault="00E1266E" w:rsidP="0024327A">
      <w:pPr>
        <w:pStyle w:val="ListParagraph"/>
        <w:numPr>
          <w:ilvl w:val="0"/>
          <w:numId w:val="3"/>
        </w:numPr>
      </w:pPr>
      <w:r>
        <w:t>Accurate, Data-Driven Insights – Get key battery health metrics (SOH, charge cycles, cell imbalance) directly from the BMS.</w:t>
      </w:r>
    </w:p>
    <w:p w14:paraId="12A7B34B" w14:textId="77777777" w:rsidR="00E1266E" w:rsidRDefault="00E1266E" w:rsidP="0024327A">
      <w:pPr>
        <w:pStyle w:val="ListParagraph"/>
        <w:numPr>
          <w:ilvl w:val="0"/>
          <w:numId w:val="3"/>
        </w:numPr>
      </w:pPr>
      <w:r>
        <w:t>Provide certified reports for accurate pricing and increased buyer confidence.</w:t>
      </w:r>
    </w:p>
    <w:p w14:paraId="4695F6AC" w14:textId="77777777" w:rsidR="00E1266E" w:rsidRDefault="00E1266E" w:rsidP="0024327A">
      <w:pPr>
        <w:pStyle w:val="ListParagraph"/>
        <w:numPr>
          <w:ilvl w:val="0"/>
          <w:numId w:val="3"/>
        </w:numPr>
      </w:pPr>
      <w:r>
        <w:t>Detect hidden issues before purchase.</w:t>
      </w:r>
    </w:p>
    <w:p w14:paraId="022507B2" w14:textId="77777777" w:rsidR="00E1266E" w:rsidRDefault="00E1266E" w:rsidP="0024327A">
      <w:pPr>
        <w:pStyle w:val="ListParagraph"/>
        <w:numPr>
          <w:ilvl w:val="0"/>
          <w:numId w:val="3"/>
        </w:numPr>
      </w:pPr>
      <w:r>
        <w:t>Plug &amp; Play</w:t>
      </w:r>
    </w:p>
    <w:p w14:paraId="558DA2EB" w14:textId="77777777" w:rsidR="00E1266E" w:rsidRDefault="00E1266E" w:rsidP="00E1266E">
      <w:pPr>
        <w:shd w:val="clear" w:color="auto" w:fill="FFFFFF" w:themeFill="background1"/>
        <w:rPr>
          <w:color w:val="4C94D8" w:themeColor="text2" w:themeTint="80"/>
          <w:u w:val="single"/>
        </w:rPr>
      </w:pPr>
    </w:p>
    <w:p w14:paraId="247A55C7" w14:textId="0D0F857B" w:rsidR="00E1266E" w:rsidRDefault="00E1266E" w:rsidP="00E1266E">
      <w:pPr>
        <w:shd w:val="clear" w:color="auto" w:fill="FFFFFF" w:themeFill="background1"/>
        <w:jc w:val="center"/>
        <w:rPr>
          <w:b/>
          <w:bCs/>
          <w:color w:val="4C94D8" w:themeColor="text2" w:themeTint="80"/>
          <w:u w:val="single"/>
        </w:rPr>
      </w:pPr>
      <w:r w:rsidRPr="00E1266E">
        <w:rPr>
          <w:b/>
          <w:bCs/>
          <w:color w:val="4C94D8" w:themeColor="text2" w:themeTint="80"/>
          <w:u w:val="single"/>
        </w:rPr>
        <w:t>AT1000</w:t>
      </w:r>
      <w:r>
        <w:rPr>
          <w:b/>
          <w:bCs/>
          <w:color w:val="4C94D8" w:themeColor="text2" w:themeTint="80"/>
          <w:u w:val="single"/>
        </w:rPr>
        <w:t>8</w:t>
      </w:r>
      <w:r w:rsidRPr="00E1266E">
        <w:rPr>
          <w:b/>
          <w:bCs/>
          <w:color w:val="4C94D8" w:themeColor="text2" w:themeTint="80"/>
          <w:u w:val="single"/>
        </w:rPr>
        <w:t xml:space="preserve"> </w:t>
      </w:r>
      <w:r>
        <w:rPr>
          <w:b/>
          <w:bCs/>
          <w:color w:val="4C94D8" w:themeColor="text2" w:themeTint="80"/>
          <w:u w:val="single"/>
        </w:rPr>
        <w:t>–</w:t>
      </w:r>
      <w:r w:rsidRPr="00E1266E">
        <w:rPr>
          <w:b/>
          <w:bCs/>
          <w:color w:val="4C94D8" w:themeColor="text2" w:themeTint="80"/>
          <w:u w:val="single"/>
        </w:rPr>
        <w:t xml:space="preserve"> </w:t>
      </w:r>
      <w:r>
        <w:rPr>
          <w:b/>
          <w:bCs/>
          <w:color w:val="4C94D8" w:themeColor="text2" w:themeTint="80"/>
          <w:u w:val="single"/>
        </w:rPr>
        <w:t xml:space="preserve">Battery </w:t>
      </w:r>
      <w:r>
        <w:rPr>
          <w:b/>
          <w:bCs/>
          <w:color w:val="4C94D8" w:themeColor="text2" w:themeTint="80"/>
          <w:u w:val="single"/>
        </w:rPr>
        <w:t>Pack Airtightness Detector</w:t>
      </w:r>
    </w:p>
    <w:p w14:paraId="0CEE7D2B" w14:textId="77777777" w:rsidR="00E1266E" w:rsidRDefault="00E1266E" w:rsidP="0024327A">
      <w:pPr>
        <w:pStyle w:val="ListParagraph"/>
        <w:numPr>
          <w:ilvl w:val="0"/>
          <w:numId w:val="5"/>
        </w:numPr>
      </w:pPr>
      <w:r w:rsidRPr="00A52983">
        <w:t xml:space="preserve">A high precision </w:t>
      </w:r>
      <w:proofErr w:type="spellStart"/>
      <w:r w:rsidRPr="00A52983">
        <w:t>non destructive</w:t>
      </w:r>
      <w:proofErr w:type="spellEnd"/>
      <w:r w:rsidRPr="00A52983">
        <w:t xml:space="preserve"> testing device for ch</w:t>
      </w:r>
      <w:r>
        <w:t>ecking sealing of EV batteries.</w:t>
      </w:r>
    </w:p>
    <w:p w14:paraId="3444A21B" w14:textId="77777777" w:rsidR="00E1266E" w:rsidRDefault="00E1266E" w:rsidP="0024327A">
      <w:pPr>
        <w:pStyle w:val="ListParagraph"/>
        <w:numPr>
          <w:ilvl w:val="0"/>
          <w:numId w:val="5"/>
        </w:numPr>
      </w:pPr>
      <w:r>
        <w:t>U</w:t>
      </w:r>
      <w:r w:rsidRPr="00A52983">
        <w:t xml:space="preserve">ses compressed air as medium to </w:t>
      </w:r>
      <w:r>
        <w:t>an</w:t>
      </w:r>
      <w:r w:rsidRPr="00A52983">
        <w:t xml:space="preserve"> exact certain pressure on the inner cavity of the battery to be tested and then uses high sensitivity sensors to detect change of pressure so as to determine the sealing performance of the product to be tested</w:t>
      </w:r>
    </w:p>
    <w:p w14:paraId="06C032B5" w14:textId="77777777" w:rsidR="00E1266E" w:rsidRDefault="00E1266E" w:rsidP="00E1266E">
      <w:pPr>
        <w:shd w:val="clear" w:color="auto" w:fill="FFFFFF" w:themeFill="background1"/>
        <w:rPr>
          <w:b/>
          <w:bCs/>
          <w:color w:val="4C94D8" w:themeColor="text2" w:themeTint="80"/>
          <w:u w:val="single"/>
        </w:rPr>
      </w:pPr>
    </w:p>
    <w:p w14:paraId="53CAD9E3" w14:textId="23E80BF8" w:rsidR="00E1266E" w:rsidRDefault="00E1266E" w:rsidP="00E1266E">
      <w:pPr>
        <w:shd w:val="clear" w:color="auto" w:fill="FFFFFF" w:themeFill="background1"/>
        <w:jc w:val="center"/>
        <w:rPr>
          <w:b/>
          <w:bCs/>
          <w:color w:val="4C94D8" w:themeColor="text2" w:themeTint="80"/>
          <w:u w:val="single"/>
        </w:rPr>
      </w:pPr>
      <w:r w:rsidRPr="00E1266E">
        <w:rPr>
          <w:b/>
          <w:bCs/>
          <w:color w:val="4C94D8" w:themeColor="text2" w:themeTint="80"/>
          <w:u w:val="single"/>
        </w:rPr>
        <w:t>AT1000</w:t>
      </w:r>
      <w:r>
        <w:rPr>
          <w:b/>
          <w:bCs/>
          <w:color w:val="4C94D8" w:themeColor="text2" w:themeTint="80"/>
          <w:u w:val="single"/>
        </w:rPr>
        <w:t>9</w:t>
      </w:r>
      <w:r w:rsidRPr="00E1266E">
        <w:rPr>
          <w:b/>
          <w:bCs/>
          <w:color w:val="4C94D8" w:themeColor="text2" w:themeTint="80"/>
          <w:u w:val="single"/>
        </w:rPr>
        <w:t xml:space="preserve"> </w:t>
      </w:r>
      <w:r>
        <w:rPr>
          <w:b/>
          <w:bCs/>
          <w:color w:val="4C94D8" w:themeColor="text2" w:themeTint="80"/>
          <w:u w:val="single"/>
        </w:rPr>
        <w:t>–</w:t>
      </w:r>
      <w:r>
        <w:rPr>
          <w:b/>
          <w:bCs/>
          <w:color w:val="4C94D8" w:themeColor="text2" w:themeTint="80"/>
          <w:u w:val="single"/>
        </w:rPr>
        <w:t xml:space="preserve"> 32 A EV Charger</w:t>
      </w:r>
    </w:p>
    <w:p w14:paraId="69AF70B2" w14:textId="77777777" w:rsidR="00E1266E" w:rsidRDefault="00E1266E" w:rsidP="0024327A">
      <w:pPr>
        <w:pStyle w:val="ListParagraph"/>
        <w:numPr>
          <w:ilvl w:val="0"/>
          <w:numId w:val="6"/>
        </w:numPr>
      </w:pPr>
      <w:r w:rsidRPr="00B26633">
        <w:t>A charging system that typically delivers 7.2 kW to 7.4 kW of power on a standard single-phase electrical supply.</w:t>
      </w:r>
    </w:p>
    <w:p w14:paraId="0A83578D" w14:textId="77777777" w:rsidR="00E1266E" w:rsidRDefault="00E1266E" w:rsidP="0024327A">
      <w:pPr>
        <w:pStyle w:val="ListParagraph"/>
        <w:numPr>
          <w:ilvl w:val="0"/>
          <w:numId w:val="6"/>
        </w:numPr>
      </w:pPr>
      <w:r w:rsidRPr="00B26633">
        <w:t>This configuration is the industry benchmark for home EV charging stations, offering a reliable and future-proof setup that safely recharges most electric car batteries overnight</w:t>
      </w:r>
    </w:p>
    <w:p w14:paraId="6BC26B80" w14:textId="77777777" w:rsidR="00E1266E" w:rsidRDefault="00E1266E" w:rsidP="0024327A">
      <w:pPr>
        <w:pStyle w:val="ListParagraph"/>
        <w:numPr>
          <w:ilvl w:val="0"/>
          <w:numId w:val="6"/>
        </w:numPr>
      </w:pPr>
      <w:r w:rsidRPr="00B26633">
        <w:t>Power Output: Generates 7.2 kW to 7.4 kW on a single-phase connection.</w:t>
      </w:r>
    </w:p>
    <w:p w14:paraId="1CA2FEF2" w14:textId="77777777" w:rsidR="00E1266E" w:rsidRDefault="00E1266E" w:rsidP="0024327A">
      <w:pPr>
        <w:pStyle w:val="ListParagraph"/>
        <w:numPr>
          <w:ilvl w:val="0"/>
          <w:numId w:val="6"/>
        </w:numPr>
      </w:pPr>
      <w:r w:rsidRPr="00B26633">
        <w:t>Three-Phase Power: Reaches up to 22 kW on three-phase infrastructure.</w:t>
      </w:r>
    </w:p>
    <w:p w14:paraId="341B3DB1" w14:textId="77777777" w:rsidR="00E1266E" w:rsidRDefault="00E1266E" w:rsidP="0024327A">
      <w:pPr>
        <w:pStyle w:val="ListParagraph"/>
        <w:numPr>
          <w:ilvl w:val="0"/>
          <w:numId w:val="6"/>
        </w:numPr>
      </w:pPr>
      <w:r w:rsidRPr="00B26633">
        <w:t>Charging Speed: Adds approximately 35 to 40 km of range per hour</w:t>
      </w:r>
    </w:p>
    <w:p w14:paraId="141A767C" w14:textId="77777777" w:rsidR="00E1266E" w:rsidRDefault="00E1266E" w:rsidP="0024327A">
      <w:pPr>
        <w:pStyle w:val="ListParagraph"/>
        <w:numPr>
          <w:ilvl w:val="0"/>
          <w:numId w:val="6"/>
        </w:numPr>
      </w:pPr>
      <w:r w:rsidRPr="00B26633">
        <w:t>Electrical Safety: Requires a dedicated 40 amp circuit breaker.</w:t>
      </w:r>
    </w:p>
    <w:p w14:paraId="1D62B06A" w14:textId="77777777" w:rsidR="00E1266E" w:rsidRDefault="00E1266E" w:rsidP="00E1266E">
      <w:pPr>
        <w:shd w:val="clear" w:color="auto" w:fill="FFFFFF" w:themeFill="background1"/>
        <w:rPr>
          <w:b/>
          <w:bCs/>
          <w:color w:val="4C94D8" w:themeColor="text2" w:themeTint="80"/>
          <w:u w:val="single"/>
        </w:rPr>
      </w:pPr>
    </w:p>
    <w:p w14:paraId="5821C892" w14:textId="6BCEB931" w:rsidR="00E1266E" w:rsidRDefault="00E1266E" w:rsidP="00E1266E">
      <w:pPr>
        <w:shd w:val="clear" w:color="auto" w:fill="FFFFFF" w:themeFill="background1"/>
        <w:jc w:val="center"/>
        <w:rPr>
          <w:b/>
          <w:bCs/>
          <w:color w:val="4C94D8" w:themeColor="text2" w:themeTint="80"/>
          <w:u w:val="single"/>
        </w:rPr>
      </w:pPr>
      <w:r w:rsidRPr="00E1266E">
        <w:rPr>
          <w:b/>
          <w:bCs/>
          <w:color w:val="4C94D8" w:themeColor="text2" w:themeTint="80"/>
          <w:u w:val="single"/>
        </w:rPr>
        <w:t>AT100</w:t>
      </w:r>
      <w:r>
        <w:rPr>
          <w:b/>
          <w:bCs/>
          <w:color w:val="4C94D8" w:themeColor="text2" w:themeTint="80"/>
          <w:u w:val="single"/>
        </w:rPr>
        <w:t>10</w:t>
      </w:r>
      <w:r w:rsidRPr="00E1266E">
        <w:rPr>
          <w:b/>
          <w:bCs/>
          <w:color w:val="4C94D8" w:themeColor="text2" w:themeTint="80"/>
          <w:u w:val="single"/>
        </w:rPr>
        <w:t xml:space="preserve"> </w:t>
      </w:r>
      <w:r>
        <w:rPr>
          <w:b/>
          <w:bCs/>
          <w:color w:val="4C94D8" w:themeColor="text2" w:themeTint="80"/>
          <w:u w:val="single"/>
        </w:rPr>
        <w:t xml:space="preserve">– </w:t>
      </w:r>
      <w:r>
        <w:rPr>
          <w:b/>
          <w:bCs/>
          <w:color w:val="4C94D8" w:themeColor="text2" w:themeTint="80"/>
          <w:u w:val="single"/>
        </w:rPr>
        <w:t>16</w:t>
      </w:r>
      <w:r>
        <w:rPr>
          <w:b/>
          <w:bCs/>
          <w:color w:val="4C94D8" w:themeColor="text2" w:themeTint="80"/>
          <w:u w:val="single"/>
        </w:rPr>
        <w:t xml:space="preserve"> A EV Charger</w:t>
      </w:r>
      <w:r>
        <w:rPr>
          <w:b/>
          <w:bCs/>
          <w:color w:val="4C94D8" w:themeColor="text2" w:themeTint="80"/>
          <w:u w:val="single"/>
        </w:rPr>
        <w:t xml:space="preserve"> with Pole Attachment</w:t>
      </w:r>
    </w:p>
    <w:p w14:paraId="31466452" w14:textId="77777777" w:rsidR="00E1266E" w:rsidRDefault="00E1266E" w:rsidP="0024327A">
      <w:pPr>
        <w:pStyle w:val="ListParagraph"/>
        <w:numPr>
          <w:ilvl w:val="0"/>
          <w:numId w:val="7"/>
        </w:numPr>
      </w:pPr>
      <w:r w:rsidRPr="00B26633">
        <w:t>A 16 A EV charger with a pole attachment is a floor-mounted charging system that delivers either 3.7 kW on a single-phase supply or 11 kW on a three-phase supply, utilizing a standalone metal pedestal instead of a traditional wall mount.</w:t>
      </w:r>
    </w:p>
    <w:p w14:paraId="74835B14" w14:textId="77777777" w:rsidR="00E1266E" w:rsidRDefault="00E1266E" w:rsidP="0024327A">
      <w:pPr>
        <w:pStyle w:val="ListParagraph"/>
        <w:numPr>
          <w:ilvl w:val="0"/>
          <w:numId w:val="7"/>
        </w:numPr>
      </w:pPr>
      <w:r w:rsidRPr="00B26633">
        <w:t>Single-Phase Power: Generates a standard 3.7 kW output current.</w:t>
      </w:r>
    </w:p>
    <w:p w14:paraId="6E49FE6E" w14:textId="77777777" w:rsidR="00E1266E" w:rsidRDefault="00E1266E" w:rsidP="0024327A">
      <w:pPr>
        <w:pStyle w:val="ListParagraph"/>
        <w:numPr>
          <w:ilvl w:val="0"/>
          <w:numId w:val="7"/>
        </w:numPr>
      </w:pPr>
      <w:r w:rsidRPr="00B26633">
        <w:t>Three-Phase Power: Reaches an upgraded 11 kW output capacity.</w:t>
      </w:r>
    </w:p>
    <w:p w14:paraId="27B2BF05" w14:textId="77777777" w:rsidR="00E1266E" w:rsidRDefault="00E1266E" w:rsidP="0024327A">
      <w:pPr>
        <w:pStyle w:val="ListParagraph"/>
        <w:numPr>
          <w:ilvl w:val="0"/>
          <w:numId w:val="7"/>
        </w:numPr>
      </w:pPr>
      <w:r w:rsidRPr="00B26633">
        <w:t xml:space="preserve">Pedestal Material: Built from weather-resistant stainless steel or </w:t>
      </w:r>
      <w:r>
        <w:t>aluminium</w:t>
      </w:r>
    </w:p>
    <w:p w14:paraId="0F56DC71" w14:textId="77777777" w:rsidR="00E1266E" w:rsidRDefault="00E1266E" w:rsidP="0024327A">
      <w:pPr>
        <w:pStyle w:val="ListParagraph"/>
        <w:numPr>
          <w:ilvl w:val="0"/>
          <w:numId w:val="7"/>
        </w:numPr>
      </w:pPr>
      <w:r w:rsidRPr="00B26633">
        <w:t>Cable Configuration: Integrates hidden internal routing pathways for cables</w:t>
      </w:r>
    </w:p>
    <w:p w14:paraId="12538251" w14:textId="77777777" w:rsidR="00E1266E" w:rsidRDefault="00E1266E" w:rsidP="0024327A">
      <w:pPr>
        <w:pStyle w:val="ListParagraph"/>
        <w:numPr>
          <w:ilvl w:val="0"/>
          <w:numId w:val="7"/>
        </w:numPr>
      </w:pPr>
      <w:r w:rsidRPr="00B26633">
        <w:t>Base Anchor: Installs securely directly into a concrete foundation</w:t>
      </w:r>
    </w:p>
    <w:p w14:paraId="75396ED0" w14:textId="77777777" w:rsidR="00E1266E" w:rsidRPr="00B26633" w:rsidRDefault="00E1266E" w:rsidP="00E1266E">
      <w:pPr>
        <w:pStyle w:val="ListParagraph"/>
      </w:pPr>
    </w:p>
    <w:p w14:paraId="3AE76BCC" w14:textId="7711F313" w:rsidR="00E1266E" w:rsidRDefault="00E1266E" w:rsidP="00E1266E">
      <w:pPr>
        <w:shd w:val="clear" w:color="auto" w:fill="FFFFFF" w:themeFill="background1"/>
        <w:jc w:val="center"/>
        <w:rPr>
          <w:b/>
          <w:bCs/>
          <w:color w:val="4C94D8" w:themeColor="text2" w:themeTint="80"/>
          <w:u w:val="single"/>
        </w:rPr>
      </w:pPr>
      <w:r w:rsidRPr="00E1266E">
        <w:rPr>
          <w:b/>
          <w:bCs/>
          <w:color w:val="4C94D8" w:themeColor="text2" w:themeTint="80"/>
          <w:u w:val="single"/>
        </w:rPr>
        <w:lastRenderedPageBreak/>
        <w:t>AT1001</w:t>
      </w:r>
      <w:r>
        <w:rPr>
          <w:b/>
          <w:bCs/>
          <w:color w:val="4C94D8" w:themeColor="text2" w:themeTint="80"/>
          <w:u w:val="single"/>
        </w:rPr>
        <w:t>1</w:t>
      </w:r>
      <w:r w:rsidRPr="00E1266E">
        <w:rPr>
          <w:b/>
          <w:bCs/>
          <w:color w:val="4C94D8" w:themeColor="text2" w:themeTint="80"/>
          <w:u w:val="single"/>
        </w:rPr>
        <w:t xml:space="preserve"> – EV </w:t>
      </w:r>
      <w:r>
        <w:rPr>
          <w:b/>
          <w:bCs/>
          <w:color w:val="4C94D8" w:themeColor="text2" w:themeTint="80"/>
          <w:u w:val="single"/>
        </w:rPr>
        <w:t xml:space="preserve">Spiral </w:t>
      </w:r>
      <w:r w:rsidRPr="00E1266E">
        <w:rPr>
          <w:b/>
          <w:bCs/>
          <w:color w:val="4C94D8" w:themeColor="text2" w:themeTint="80"/>
          <w:u w:val="single"/>
        </w:rPr>
        <w:t>Charg</w:t>
      </w:r>
      <w:r>
        <w:rPr>
          <w:b/>
          <w:bCs/>
          <w:color w:val="4C94D8" w:themeColor="text2" w:themeTint="80"/>
          <w:u w:val="single"/>
        </w:rPr>
        <w:t>ing</w:t>
      </w:r>
      <w:r w:rsidRPr="00E1266E">
        <w:rPr>
          <w:b/>
          <w:bCs/>
          <w:color w:val="4C94D8" w:themeColor="text2" w:themeTint="80"/>
          <w:u w:val="single"/>
        </w:rPr>
        <w:t xml:space="preserve"> </w:t>
      </w:r>
      <w:r>
        <w:rPr>
          <w:b/>
          <w:bCs/>
          <w:color w:val="4C94D8" w:themeColor="text2" w:themeTint="80"/>
          <w:u w:val="single"/>
        </w:rPr>
        <w:t>Cable</w:t>
      </w:r>
    </w:p>
    <w:p w14:paraId="413F483B" w14:textId="77777777" w:rsidR="00E1266E" w:rsidRDefault="00E1266E" w:rsidP="0024327A">
      <w:pPr>
        <w:pStyle w:val="ListParagraph"/>
        <w:numPr>
          <w:ilvl w:val="0"/>
          <w:numId w:val="8"/>
        </w:numPr>
      </w:pPr>
      <w:r w:rsidRPr="00B26633">
        <w:t>An EV spiral charging cable (also called a coiled cable) is a flexible power link that stays suspended in mid-air during charging to prevent the cord from dragging on the wet or dirty ground</w:t>
      </w:r>
      <w:r>
        <w:t>.</w:t>
      </w:r>
    </w:p>
    <w:p w14:paraId="33C2C4E5" w14:textId="77777777" w:rsidR="00E1266E" w:rsidRDefault="00E1266E" w:rsidP="0024327A">
      <w:pPr>
        <w:pStyle w:val="ListParagraph"/>
        <w:numPr>
          <w:ilvl w:val="0"/>
          <w:numId w:val="8"/>
        </w:numPr>
      </w:pPr>
      <w:r>
        <w:t>S</w:t>
      </w:r>
      <w:r w:rsidRPr="00B26633">
        <w:t>pring Retention: Pulls back automatically into a tight coil when disconnected.</w:t>
      </w:r>
    </w:p>
    <w:p w14:paraId="52084747" w14:textId="77777777" w:rsidR="00E1266E" w:rsidRDefault="00E1266E" w:rsidP="0024327A">
      <w:pPr>
        <w:pStyle w:val="ListParagraph"/>
        <w:numPr>
          <w:ilvl w:val="0"/>
          <w:numId w:val="8"/>
        </w:numPr>
      </w:pPr>
      <w:r w:rsidRPr="00B26633">
        <w:t>Safety Benefit: Minimizes sidewalk trip hazards by hanging above ground level.</w:t>
      </w:r>
    </w:p>
    <w:p w14:paraId="22A35094" w14:textId="77777777" w:rsidR="00E1266E" w:rsidRDefault="00E1266E" w:rsidP="0024327A">
      <w:pPr>
        <w:pStyle w:val="ListParagraph"/>
        <w:numPr>
          <w:ilvl w:val="0"/>
          <w:numId w:val="8"/>
        </w:numPr>
      </w:pPr>
      <w:r w:rsidRPr="00B26633">
        <w:t>Clean Handling: Eliminates transferring outdoor grit and mud into your vehicle.</w:t>
      </w:r>
    </w:p>
    <w:p w14:paraId="6E56F2D0" w14:textId="77777777" w:rsidR="00E1266E" w:rsidRDefault="00E1266E" w:rsidP="0024327A">
      <w:pPr>
        <w:pStyle w:val="ListParagraph"/>
        <w:numPr>
          <w:ilvl w:val="0"/>
          <w:numId w:val="8"/>
        </w:numPr>
      </w:pPr>
      <w:r w:rsidRPr="00B26633">
        <w:t>Connection Types: Standard European Type 2 to Type 2 or Type 1 options.</w:t>
      </w:r>
    </w:p>
    <w:p w14:paraId="18AE067B" w14:textId="77777777" w:rsidR="00E1266E" w:rsidRDefault="00E1266E" w:rsidP="0024327A">
      <w:pPr>
        <w:pStyle w:val="ListParagraph"/>
        <w:numPr>
          <w:ilvl w:val="0"/>
          <w:numId w:val="8"/>
        </w:numPr>
      </w:pPr>
      <w:r w:rsidRPr="00B26633">
        <w:t>Weathering Protection: Built with an IP54 to IP66 water-resistance rating.</w:t>
      </w:r>
    </w:p>
    <w:p w14:paraId="535F6ACD" w14:textId="77777777" w:rsidR="00E1266E" w:rsidRDefault="00E1266E" w:rsidP="00E1266E">
      <w:pPr>
        <w:shd w:val="clear" w:color="auto" w:fill="FFFFFF" w:themeFill="background1"/>
        <w:rPr>
          <w:b/>
          <w:bCs/>
          <w:color w:val="4C94D8" w:themeColor="text2" w:themeTint="80"/>
          <w:u w:val="single"/>
        </w:rPr>
      </w:pPr>
    </w:p>
    <w:p w14:paraId="1F737F56" w14:textId="3EC7011C" w:rsidR="00E1266E" w:rsidRDefault="00E1266E" w:rsidP="00E1266E">
      <w:pPr>
        <w:shd w:val="clear" w:color="auto" w:fill="FFFFFF" w:themeFill="background1"/>
        <w:jc w:val="center"/>
        <w:rPr>
          <w:b/>
          <w:bCs/>
          <w:color w:val="4C94D8" w:themeColor="text2" w:themeTint="80"/>
          <w:u w:val="single"/>
        </w:rPr>
      </w:pPr>
      <w:r w:rsidRPr="00E1266E">
        <w:rPr>
          <w:b/>
          <w:bCs/>
          <w:color w:val="4C94D8" w:themeColor="text2" w:themeTint="80"/>
          <w:u w:val="single"/>
        </w:rPr>
        <w:t>AT1001</w:t>
      </w:r>
      <w:r>
        <w:rPr>
          <w:b/>
          <w:bCs/>
          <w:color w:val="4C94D8" w:themeColor="text2" w:themeTint="80"/>
          <w:u w:val="single"/>
        </w:rPr>
        <w:t>2</w:t>
      </w:r>
      <w:r w:rsidRPr="00E1266E">
        <w:rPr>
          <w:b/>
          <w:bCs/>
          <w:color w:val="4C94D8" w:themeColor="text2" w:themeTint="80"/>
          <w:u w:val="single"/>
        </w:rPr>
        <w:t xml:space="preserve"> –</w:t>
      </w:r>
      <w:r>
        <w:rPr>
          <w:b/>
          <w:bCs/>
          <w:color w:val="4C94D8" w:themeColor="text2" w:themeTint="80"/>
          <w:u w:val="single"/>
        </w:rPr>
        <w:t xml:space="preserve"> EV Charging Reel</w:t>
      </w:r>
    </w:p>
    <w:p w14:paraId="342CC021" w14:textId="77777777" w:rsidR="00E1266E" w:rsidRDefault="00E1266E" w:rsidP="0024327A">
      <w:pPr>
        <w:pStyle w:val="ListParagraph"/>
        <w:numPr>
          <w:ilvl w:val="0"/>
          <w:numId w:val="9"/>
        </w:numPr>
      </w:pPr>
      <w:r w:rsidRPr="006B5595">
        <w:t xml:space="preserve">An EV charging reel keeps your charging cable tidy, prevents trip hazards, and protects connectors from outdoor dirt and wear </w:t>
      </w:r>
    </w:p>
    <w:p w14:paraId="33D37400" w14:textId="77777777" w:rsidR="00E1266E" w:rsidRPr="006B5595" w:rsidRDefault="00E1266E" w:rsidP="0024327A">
      <w:pPr>
        <w:pStyle w:val="ListParagraph"/>
        <w:numPr>
          <w:ilvl w:val="0"/>
          <w:numId w:val="9"/>
        </w:numPr>
      </w:pPr>
      <w:r w:rsidRPr="006B5595">
        <w:t>Slow motion safety system which slowly retracts the cable</w:t>
      </w:r>
    </w:p>
    <w:p w14:paraId="5215FED0" w14:textId="77777777" w:rsidR="00E1266E" w:rsidRPr="006B5595" w:rsidRDefault="00E1266E" w:rsidP="0024327A">
      <w:pPr>
        <w:pStyle w:val="ListParagraph"/>
        <w:numPr>
          <w:ilvl w:val="0"/>
          <w:numId w:val="9"/>
        </w:numPr>
      </w:pPr>
      <w:r w:rsidRPr="006B5595">
        <w:t>Plastic outer casing</w:t>
      </w:r>
    </w:p>
    <w:p w14:paraId="30DD5119" w14:textId="77777777" w:rsidR="00E1266E" w:rsidRPr="006B5595" w:rsidRDefault="00E1266E" w:rsidP="0024327A">
      <w:pPr>
        <w:pStyle w:val="ListParagraph"/>
        <w:numPr>
          <w:ilvl w:val="0"/>
          <w:numId w:val="9"/>
        </w:numPr>
      </w:pPr>
      <w:r w:rsidRPr="006B5595">
        <w:t>Steel swivelling wall bracket</w:t>
      </w:r>
    </w:p>
    <w:p w14:paraId="357CF643" w14:textId="77777777" w:rsidR="00E1266E" w:rsidRPr="006B5595" w:rsidRDefault="00E1266E" w:rsidP="0024327A">
      <w:pPr>
        <w:pStyle w:val="ListParagraph"/>
        <w:numPr>
          <w:ilvl w:val="0"/>
          <w:numId w:val="9"/>
        </w:numPr>
      </w:pPr>
      <w:r w:rsidRPr="006B5595">
        <w:t>230 Volt</w:t>
      </w:r>
    </w:p>
    <w:p w14:paraId="16003B70" w14:textId="77777777" w:rsidR="00E1266E" w:rsidRPr="006B5595" w:rsidRDefault="00E1266E" w:rsidP="0024327A">
      <w:pPr>
        <w:pStyle w:val="ListParagraph"/>
        <w:numPr>
          <w:ilvl w:val="0"/>
          <w:numId w:val="9"/>
        </w:numPr>
      </w:pPr>
      <w:r w:rsidRPr="006B5595">
        <w:t>Cable length = 5 meters</w:t>
      </w:r>
    </w:p>
    <w:p w14:paraId="6C039545" w14:textId="77777777" w:rsidR="00E1266E" w:rsidRDefault="00E1266E" w:rsidP="00E1266E">
      <w:pPr>
        <w:shd w:val="clear" w:color="auto" w:fill="FFFFFF" w:themeFill="background1"/>
        <w:rPr>
          <w:b/>
          <w:bCs/>
          <w:color w:val="4C94D8" w:themeColor="text2" w:themeTint="80"/>
          <w:u w:val="single"/>
        </w:rPr>
      </w:pPr>
    </w:p>
    <w:p w14:paraId="631F9039" w14:textId="6D335D55" w:rsidR="00E1266E" w:rsidRDefault="00E1266E" w:rsidP="00E1266E">
      <w:pPr>
        <w:shd w:val="clear" w:color="auto" w:fill="FFFFFF" w:themeFill="background1"/>
        <w:jc w:val="center"/>
        <w:rPr>
          <w:b/>
          <w:bCs/>
          <w:color w:val="4C94D8" w:themeColor="text2" w:themeTint="80"/>
          <w:u w:val="single"/>
        </w:rPr>
      </w:pPr>
      <w:r w:rsidRPr="00E1266E">
        <w:rPr>
          <w:b/>
          <w:bCs/>
          <w:color w:val="4C94D8" w:themeColor="text2" w:themeTint="80"/>
          <w:u w:val="single"/>
        </w:rPr>
        <w:t>AT1001</w:t>
      </w:r>
      <w:r>
        <w:rPr>
          <w:b/>
          <w:bCs/>
          <w:color w:val="4C94D8" w:themeColor="text2" w:themeTint="80"/>
          <w:u w:val="single"/>
        </w:rPr>
        <w:t>3</w:t>
      </w:r>
      <w:r w:rsidRPr="00E1266E">
        <w:rPr>
          <w:b/>
          <w:bCs/>
          <w:color w:val="4C94D8" w:themeColor="text2" w:themeTint="80"/>
          <w:u w:val="single"/>
        </w:rPr>
        <w:t xml:space="preserve"> –</w:t>
      </w:r>
      <w:r>
        <w:rPr>
          <w:b/>
          <w:bCs/>
          <w:color w:val="4C94D8" w:themeColor="text2" w:themeTint="80"/>
          <w:u w:val="single"/>
        </w:rPr>
        <w:t xml:space="preserve"> E</w:t>
      </w:r>
      <w:r>
        <w:rPr>
          <w:b/>
          <w:bCs/>
          <w:color w:val="4C94D8" w:themeColor="text2" w:themeTint="80"/>
          <w:u w:val="single"/>
        </w:rPr>
        <w:t>CB 240 Charger</w:t>
      </w:r>
    </w:p>
    <w:p w14:paraId="08A575D0" w14:textId="77777777" w:rsidR="00E1266E" w:rsidRDefault="00E1266E" w:rsidP="0024327A">
      <w:pPr>
        <w:pStyle w:val="ListParagraph"/>
        <w:numPr>
          <w:ilvl w:val="0"/>
          <w:numId w:val="10"/>
        </w:numPr>
      </w:pPr>
      <w:r w:rsidRPr="0031714D">
        <w:t>ECB240 is a high-power, high-current, charging, discharging and equalization integrated maintenance equipment designed specifically for large-capacity battery packs. It supports efficient charging and discharging and multi-channel cell equalization to improve battery pack maintenance efficiency.</w:t>
      </w:r>
    </w:p>
    <w:p w14:paraId="4EA57372" w14:textId="77777777" w:rsidR="00E1266E" w:rsidRDefault="00E1266E" w:rsidP="0024327A">
      <w:pPr>
        <w:pStyle w:val="ListParagraph"/>
        <w:numPr>
          <w:ilvl w:val="0"/>
          <w:numId w:val="10"/>
        </w:numPr>
      </w:pPr>
      <w:r>
        <w:t>Equalizer/balance cells in a module,</w:t>
      </w:r>
    </w:p>
    <w:p w14:paraId="3C4AAFCF" w14:textId="77777777" w:rsidR="00E1266E" w:rsidRDefault="00E1266E" w:rsidP="0024327A">
      <w:pPr>
        <w:pStyle w:val="ListParagraph"/>
        <w:numPr>
          <w:ilvl w:val="0"/>
          <w:numId w:val="10"/>
        </w:numPr>
      </w:pPr>
      <w:r>
        <w:t>Charge, discharge and balance cells in modules to recover capacity</w:t>
      </w:r>
    </w:p>
    <w:p w14:paraId="18477869" w14:textId="77777777" w:rsidR="00E1266E" w:rsidRDefault="00E1266E" w:rsidP="0024327A">
      <w:pPr>
        <w:pStyle w:val="ListParagraph"/>
        <w:numPr>
          <w:ilvl w:val="0"/>
          <w:numId w:val="10"/>
        </w:numPr>
      </w:pPr>
      <w:r>
        <w:t>Test modules cells by charging and discharging and monitoring</w:t>
      </w:r>
    </w:p>
    <w:p w14:paraId="08E31051" w14:textId="77777777" w:rsidR="00E1266E" w:rsidRPr="0031714D" w:rsidRDefault="00E1266E" w:rsidP="0024327A">
      <w:pPr>
        <w:pStyle w:val="ListParagraph"/>
        <w:numPr>
          <w:ilvl w:val="0"/>
          <w:numId w:val="10"/>
        </w:numPr>
      </w:pPr>
      <w:r>
        <w:t>Manage batteries modules held in stock for a long time to keep them balanced and or charged or discharged</w:t>
      </w:r>
    </w:p>
    <w:p w14:paraId="4CDA1A66" w14:textId="77777777" w:rsidR="00E1266E" w:rsidRDefault="00E1266E" w:rsidP="00E1266E">
      <w:pPr>
        <w:shd w:val="clear" w:color="auto" w:fill="FFFFFF" w:themeFill="background1"/>
        <w:rPr>
          <w:b/>
          <w:bCs/>
          <w:color w:val="4C94D8" w:themeColor="text2" w:themeTint="80"/>
          <w:u w:val="single"/>
        </w:rPr>
      </w:pPr>
    </w:p>
    <w:p w14:paraId="41B290FA" w14:textId="630AEDD8" w:rsidR="00E1266E" w:rsidRDefault="00E1266E" w:rsidP="00E1266E">
      <w:pPr>
        <w:shd w:val="clear" w:color="auto" w:fill="FFFFFF" w:themeFill="background1"/>
        <w:jc w:val="center"/>
        <w:rPr>
          <w:b/>
          <w:bCs/>
          <w:color w:val="4C94D8" w:themeColor="text2" w:themeTint="80"/>
          <w:u w:val="single"/>
        </w:rPr>
      </w:pPr>
      <w:r w:rsidRPr="00E1266E">
        <w:rPr>
          <w:b/>
          <w:bCs/>
          <w:color w:val="4C94D8" w:themeColor="text2" w:themeTint="80"/>
          <w:u w:val="single"/>
        </w:rPr>
        <w:t>AT1001</w:t>
      </w:r>
      <w:r>
        <w:rPr>
          <w:b/>
          <w:bCs/>
          <w:color w:val="4C94D8" w:themeColor="text2" w:themeTint="80"/>
          <w:u w:val="single"/>
        </w:rPr>
        <w:t>4</w:t>
      </w:r>
      <w:r w:rsidRPr="00E1266E">
        <w:rPr>
          <w:b/>
          <w:bCs/>
          <w:color w:val="4C94D8" w:themeColor="text2" w:themeTint="80"/>
          <w:u w:val="single"/>
        </w:rPr>
        <w:t xml:space="preserve"> –</w:t>
      </w:r>
      <w:r>
        <w:rPr>
          <w:b/>
          <w:bCs/>
          <w:color w:val="4C94D8" w:themeColor="text2" w:themeTint="80"/>
          <w:u w:val="single"/>
        </w:rPr>
        <w:t xml:space="preserve"> EV Diagnose, Charger, Discharger and Equaliser</w:t>
      </w:r>
    </w:p>
    <w:p w14:paraId="00D87ED4" w14:textId="77777777" w:rsidR="00E1266E" w:rsidRPr="0031714D" w:rsidRDefault="00E1266E" w:rsidP="0024327A">
      <w:pPr>
        <w:pStyle w:val="ListParagraph"/>
        <w:numPr>
          <w:ilvl w:val="0"/>
          <w:numId w:val="11"/>
        </w:numPr>
      </w:pPr>
      <w:r>
        <w:t>F</w:t>
      </w:r>
      <w:r w:rsidRPr="0031714D">
        <w:t>our-in-one EV diagnostic and maintenance equipment that integrates vehicle EV and Hybrid diagnostics, battery cell equalization and module charging/discharging.</w:t>
      </w:r>
    </w:p>
    <w:p w14:paraId="0B0D5EA2" w14:textId="77777777" w:rsidR="00E1266E" w:rsidRDefault="00E1266E" w:rsidP="00E1266E"/>
    <w:p w14:paraId="1C97C84C" w14:textId="77777777" w:rsidR="009040CC" w:rsidRPr="009040CC" w:rsidRDefault="009040CC" w:rsidP="009040CC">
      <w:pPr>
        <w:shd w:val="clear" w:color="auto" w:fill="FFFFFF" w:themeFill="background1"/>
        <w:rPr>
          <w:b/>
          <w:bCs/>
          <w:color w:val="4C94D8" w:themeColor="text2" w:themeTint="80"/>
          <w:sz w:val="22"/>
          <w:szCs w:val="22"/>
          <w:u w:val="single"/>
        </w:rPr>
      </w:pPr>
    </w:p>
    <w:p w14:paraId="7C2F8539" w14:textId="77777777" w:rsidR="009040CC" w:rsidRPr="006C2EB4" w:rsidRDefault="009040CC" w:rsidP="009040CC">
      <w:pPr>
        <w:pStyle w:val="ListParagraph"/>
      </w:pPr>
    </w:p>
    <w:sectPr w:rsidR="009040CC" w:rsidRPr="006C2EB4" w:rsidSect="00FD44EA">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5212B" w14:textId="77777777" w:rsidR="0024327A" w:rsidRDefault="0024327A">
      <w:pPr>
        <w:spacing w:after="0" w:line="240" w:lineRule="auto"/>
      </w:pPr>
      <w:r>
        <w:separator/>
      </w:r>
    </w:p>
  </w:endnote>
  <w:endnote w:type="continuationSeparator" w:id="0">
    <w:p w14:paraId="0FCA3ADB" w14:textId="77777777" w:rsidR="0024327A" w:rsidRDefault="002432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00FD44EA" w14:paraId="7AEE0547" w14:textId="77777777" w:rsidTr="4F76C8BF">
      <w:trPr>
        <w:trHeight w:val="300"/>
      </w:trPr>
      <w:tc>
        <w:tcPr>
          <w:tcW w:w="3005" w:type="dxa"/>
        </w:tcPr>
        <w:p w14:paraId="4ADE3102" w14:textId="77777777" w:rsidR="00FD44EA" w:rsidRDefault="00FD44EA" w:rsidP="4F76C8BF">
          <w:pPr>
            <w:pStyle w:val="Header"/>
            <w:ind w:left="-115"/>
          </w:pPr>
        </w:p>
      </w:tc>
      <w:tc>
        <w:tcPr>
          <w:tcW w:w="3005" w:type="dxa"/>
        </w:tcPr>
        <w:p w14:paraId="490AEF12" w14:textId="77777777" w:rsidR="00FD44EA" w:rsidRDefault="00FD44EA" w:rsidP="4F76C8BF">
          <w:pPr>
            <w:pStyle w:val="Header"/>
            <w:jc w:val="center"/>
          </w:pPr>
        </w:p>
      </w:tc>
      <w:tc>
        <w:tcPr>
          <w:tcW w:w="3005" w:type="dxa"/>
        </w:tcPr>
        <w:p w14:paraId="43825B1B" w14:textId="77777777" w:rsidR="00FD44EA" w:rsidRDefault="00FD44EA" w:rsidP="4F76C8BF">
          <w:pPr>
            <w:pStyle w:val="Header"/>
            <w:ind w:right="-115"/>
            <w:jc w:val="right"/>
          </w:pPr>
        </w:p>
      </w:tc>
    </w:tr>
  </w:tbl>
  <w:p w14:paraId="184D7945" w14:textId="77777777" w:rsidR="00FD44EA" w:rsidRDefault="00FD44EA" w:rsidP="4F76C8B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C2546" w14:textId="77777777" w:rsidR="0024327A" w:rsidRDefault="0024327A">
      <w:pPr>
        <w:spacing w:after="0" w:line="240" w:lineRule="auto"/>
      </w:pPr>
      <w:r>
        <w:separator/>
      </w:r>
    </w:p>
  </w:footnote>
  <w:footnote w:type="continuationSeparator" w:id="0">
    <w:p w14:paraId="0D1C0276" w14:textId="77777777" w:rsidR="0024327A" w:rsidRDefault="002432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05"/>
      <w:gridCol w:w="3005"/>
      <w:gridCol w:w="3005"/>
    </w:tblGrid>
    <w:tr w:rsidR="00FD44EA" w14:paraId="1410957C" w14:textId="77777777" w:rsidTr="4F76C8BF">
      <w:trPr>
        <w:trHeight w:val="300"/>
      </w:trPr>
      <w:tc>
        <w:tcPr>
          <w:tcW w:w="3005" w:type="dxa"/>
        </w:tcPr>
        <w:p w14:paraId="218CD43E" w14:textId="77777777" w:rsidR="00FD44EA" w:rsidRDefault="00FD44EA" w:rsidP="4F76C8BF">
          <w:pPr>
            <w:pStyle w:val="Header"/>
            <w:ind w:left="-115"/>
          </w:pPr>
        </w:p>
      </w:tc>
      <w:tc>
        <w:tcPr>
          <w:tcW w:w="3005" w:type="dxa"/>
        </w:tcPr>
        <w:p w14:paraId="32B71BA0" w14:textId="77777777" w:rsidR="00FD44EA" w:rsidRDefault="00FD44EA" w:rsidP="4F76C8BF">
          <w:pPr>
            <w:pStyle w:val="Header"/>
            <w:jc w:val="center"/>
          </w:pPr>
        </w:p>
      </w:tc>
      <w:tc>
        <w:tcPr>
          <w:tcW w:w="3005" w:type="dxa"/>
        </w:tcPr>
        <w:p w14:paraId="35AB9F71" w14:textId="77777777" w:rsidR="00FD44EA" w:rsidRDefault="00FD44EA" w:rsidP="4F76C8BF">
          <w:pPr>
            <w:pStyle w:val="Header"/>
            <w:ind w:right="-115"/>
            <w:jc w:val="right"/>
          </w:pPr>
        </w:p>
      </w:tc>
    </w:tr>
  </w:tbl>
  <w:p w14:paraId="5B436AF2" w14:textId="77777777" w:rsidR="00FD44EA" w:rsidRDefault="00FD44EA" w:rsidP="4F76C8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406A0"/>
    <w:multiLevelType w:val="hybridMultilevel"/>
    <w:tmpl w:val="CCA0A0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E4D43DF"/>
    <w:multiLevelType w:val="hybridMultilevel"/>
    <w:tmpl w:val="0D7493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F1F50A3"/>
    <w:multiLevelType w:val="hybridMultilevel"/>
    <w:tmpl w:val="6DF846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E4F6D65"/>
    <w:multiLevelType w:val="hybridMultilevel"/>
    <w:tmpl w:val="141CEAB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27966074"/>
    <w:multiLevelType w:val="hybridMultilevel"/>
    <w:tmpl w:val="02249D0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CFE2688"/>
    <w:multiLevelType w:val="hybridMultilevel"/>
    <w:tmpl w:val="7FD6CDB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4CCB58D1"/>
    <w:multiLevelType w:val="hybridMultilevel"/>
    <w:tmpl w:val="D756C1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5D5D7F13"/>
    <w:multiLevelType w:val="hybridMultilevel"/>
    <w:tmpl w:val="7F0C5EA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676604A9"/>
    <w:multiLevelType w:val="hybridMultilevel"/>
    <w:tmpl w:val="11BCA1B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6D0A6E27"/>
    <w:multiLevelType w:val="hybridMultilevel"/>
    <w:tmpl w:val="56C8D17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7C2C05D7"/>
    <w:multiLevelType w:val="hybridMultilevel"/>
    <w:tmpl w:val="53542B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470945553">
    <w:abstractNumId w:val="0"/>
  </w:num>
  <w:num w:numId="2" w16cid:durableId="1612663903">
    <w:abstractNumId w:val="3"/>
  </w:num>
  <w:num w:numId="3" w16cid:durableId="1660691877">
    <w:abstractNumId w:val="6"/>
  </w:num>
  <w:num w:numId="4" w16cid:durableId="781921898">
    <w:abstractNumId w:val="5"/>
  </w:num>
  <w:num w:numId="5" w16cid:durableId="1502353318">
    <w:abstractNumId w:val="9"/>
  </w:num>
  <w:num w:numId="6" w16cid:durableId="328211951">
    <w:abstractNumId w:val="4"/>
  </w:num>
  <w:num w:numId="7" w16cid:durableId="816649921">
    <w:abstractNumId w:val="10"/>
  </w:num>
  <w:num w:numId="8" w16cid:durableId="1455755017">
    <w:abstractNumId w:val="1"/>
  </w:num>
  <w:num w:numId="9" w16cid:durableId="875197203">
    <w:abstractNumId w:val="7"/>
  </w:num>
  <w:num w:numId="10" w16cid:durableId="921262452">
    <w:abstractNumId w:val="8"/>
  </w:num>
  <w:num w:numId="11" w16cid:durableId="123936915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44EA"/>
    <w:rsid w:val="000C4C55"/>
    <w:rsid w:val="001429EB"/>
    <w:rsid w:val="00166961"/>
    <w:rsid w:val="00181069"/>
    <w:rsid w:val="001C7889"/>
    <w:rsid w:val="0024327A"/>
    <w:rsid w:val="00247D71"/>
    <w:rsid w:val="004649F2"/>
    <w:rsid w:val="0050178C"/>
    <w:rsid w:val="00583D95"/>
    <w:rsid w:val="00602E9D"/>
    <w:rsid w:val="00622826"/>
    <w:rsid w:val="00735883"/>
    <w:rsid w:val="00864898"/>
    <w:rsid w:val="009040CC"/>
    <w:rsid w:val="00995A68"/>
    <w:rsid w:val="009A31CD"/>
    <w:rsid w:val="009F1F25"/>
    <w:rsid w:val="00B02684"/>
    <w:rsid w:val="00B95F04"/>
    <w:rsid w:val="00B9726C"/>
    <w:rsid w:val="00D05590"/>
    <w:rsid w:val="00E00745"/>
    <w:rsid w:val="00E1266E"/>
    <w:rsid w:val="00E74479"/>
    <w:rsid w:val="00E95126"/>
    <w:rsid w:val="00FD44E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58806"/>
  <w15:chartTrackingRefBased/>
  <w15:docId w15:val="{7227821E-AD34-4171-AB4A-35037A5AC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44EA"/>
    <w:pPr>
      <w:spacing w:line="278" w:lineRule="auto"/>
    </w:pPr>
    <w:rPr>
      <w:sz w:val="24"/>
      <w:szCs w:val="24"/>
    </w:rPr>
  </w:style>
  <w:style w:type="paragraph" w:styleId="Heading1">
    <w:name w:val="heading 1"/>
    <w:basedOn w:val="Normal"/>
    <w:next w:val="Normal"/>
    <w:link w:val="Heading1Char"/>
    <w:uiPriority w:val="9"/>
    <w:qFormat/>
    <w:rsid w:val="00FD44EA"/>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D44EA"/>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44EA"/>
    <w:pPr>
      <w:keepNext/>
      <w:keepLines/>
      <w:spacing w:before="160" w:after="80" w:line="259" w:lineRule="auto"/>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44EA"/>
    <w:pPr>
      <w:keepNext/>
      <w:keepLines/>
      <w:spacing w:before="80" w:after="40" w:line="259" w:lineRule="auto"/>
      <w:outlineLvl w:val="3"/>
    </w:pPr>
    <w:rPr>
      <w:rFonts w:eastAsiaTheme="majorEastAsia" w:cstheme="majorBidi"/>
      <w:i/>
      <w:iCs/>
      <w:color w:val="0F4761" w:themeColor="accent1" w:themeShade="BF"/>
      <w:sz w:val="22"/>
      <w:szCs w:val="22"/>
    </w:rPr>
  </w:style>
  <w:style w:type="paragraph" w:styleId="Heading5">
    <w:name w:val="heading 5"/>
    <w:basedOn w:val="Normal"/>
    <w:next w:val="Normal"/>
    <w:link w:val="Heading5Char"/>
    <w:uiPriority w:val="9"/>
    <w:semiHidden/>
    <w:unhideWhenUsed/>
    <w:qFormat/>
    <w:rsid w:val="00FD44EA"/>
    <w:pPr>
      <w:keepNext/>
      <w:keepLines/>
      <w:spacing w:before="80" w:after="40" w:line="259" w:lineRule="auto"/>
      <w:outlineLvl w:val="4"/>
    </w:pPr>
    <w:rPr>
      <w:rFonts w:eastAsiaTheme="majorEastAsia" w:cstheme="majorBidi"/>
      <w:color w:val="0F4761" w:themeColor="accent1" w:themeShade="BF"/>
      <w:sz w:val="22"/>
      <w:szCs w:val="22"/>
    </w:rPr>
  </w:style>
  <w:style w:type="paragraph" w:styleId="Heading6">
    <w:name w:val="heading 6"/>
    <w:basedOn w:val="Normal"/>
    <w:next w:val="Normal"/>
    <w:link w:val="Heading6Char"/>
    <w:uiPriority w:val="9"/>
    <w:semiHidden/>
    <w:unhideWhenUsed/>
    <w:qFormat/>
    <w:rsid w:val="00FD44EA"/>
    <w:pPr>
      <w:keepNext/>
      <w:keepLines/>
      <w:spacing w:before="40" w:after="0" w:line="259" w:lineRule="auto"/>
      <w:outlineLvl w:val="5"/>
    </w:pPr>
    <w:rPr>
      <w:rFonts w:eastAsiaTheme="majorEastAsia" w:cstheme="majorBidi"/>
      <w:i/>
      <w:iCs/>
      <w:color w:val="595959" w:themeColor="text1" w:themeTint="A6"/>
      <w:sz w:val="22"/>
      <w:szCs w:val="22"/>
    </w:rPr>
  </w:style>
  <w:style w:type="paragraph" w:styleId="Heading7">
    <w:name w:val="heading 7"/>
    <w:basedOn w:val="Normal"/>
    <w:next w:val="Normal"/>
    <w:link w:val="Heading7Char"/>
    <w:uiPriority w:val="9"/>
    <w:semiHidden/>
    <w:unhideWhenUsed/>
    <w:qFormat/>
    <w:rsid w:val="00FD44EA"/>
    <w:pPr>
      <w:keepNext/>
      <w:keepLines/>
      <w:spacing w:before="40" w:after="0" w:line="259" w:lineRule="auto"/>
      <w:outlineLvl w:val="6"/>
    </w:pPr>
    <w:rPr>
      <w:rFonts w:eastAsiaTheme="majorEastAsia" w:cstheme="majorBidi"/>
      <w:color w:val="595959" w:themeColor="text1" w:themeTint="A6"/>
      <w:sz w:val="22"/>
      <w:szCs w:val="22"/>
    </w:rPr>
  </w:style>
  <w:style w:type="paragraph" w:styleId="Heading8">
    <w:name w:val="heading 8"/>
    <w:basedOn w:val="Normal"/>
    <w:next w:val="Normal"/>
    <w:link w:val="Heading8Char"/>
    <w:uiPriority w:val="9"/>
    <w:semiHidden/>
    <w:unhideWhenUsed/>
    <w:qFormat/>
    <w:rsid w:val="00FD44EA"/>
    <w:pPr>
      <w:keepNext/>
      <w:keepLines/>
      <w:spacing w:after="0" w:line="259" w:lineRule="auto"/>
      <w:outlineLvl w:val="7"/>
    </w:pPr>
    <w:rPr>
      <w:rFonts w:eastAsiaTheme="majorEastAsia" w:cstheme="majorBidi"/>
      <w:i/>
      <w:iCs/>
      <w:color w:val="272727" w:themeColor="text1" w:themeTint="D8"/>
      <w:sz w:val="22"/>
      <w:szCs w:val="22"/>
    </w:rPr>
  </w:style>
  <w:style w:type="paragraph" w:styleId="Heading9">
    <w:name w:val="heading 9"/>
    <w:basedOn w:val="Normal"/>
    <w:next w:val="Normal"/>
    <w:link w:val="Heading9Char"/>
    <w:uiPriority w:val="9"/>
    <w:semiHidden/>
    <w:unhideWhenUsed/>
    <w:qFormat/>
    <w:rsid w:val="00FD44EA"/>
    <w:pPr>
      <w:keepNext/>
      <w:keepLines/>
      <w:spacing w:after="0" w:line="259" w:lineRule="auto"/>
      <w:outlineLvl w:val="8"/>
    </w:pPr>
    <w:rPr>
      <w:rFonts w:eastAsiaTheme="majorEastAsia" w:cstheme="majorBidi"/>
      <w:color w:val="272727" w:themeColor="text1" w:themeTint="D8"/>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44E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D44E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44E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44E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44E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44E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44E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44E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44EA"/>
    <w:rPr>
      <w:rFonts w:eastAsiaTheme="majorEastAsia" w:cstheme="majorBidi"/>
      <w:color w:val="272727" w:themeColor="text1" w:themeTint="D8"/>
    </w:rPr>
  </w:style>
  <w:style w:type="paragraph" w:styleId="Title">
    <w:name w:val="Title"/>
    <w:basedOn w:val="Normal"/>
    <w:next w:val="Normal"/>
    <w:link w:val="TitleChar"/>
    <w:uiPriority w:val="10"/>
    <w:qFormat/>
    <w:rsid w:val="00FD44E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44E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44EA"/>
    <w:pPr>
      <w:numPr>
        <w:ilvl w:val="1"/>
      </w:numPr>
      <w:spacing w:line="259" w:lineRule="auto"/>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44E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44EA"/>
    <w:pPr>
      <w:spacing w:before="160" w:line="259" w:lineRule="auto"/>
      <w:jc w:val="center"/>
    </w:pPr>
    <w:rPr>
      <w:i/>
      <w:iCs/>
      <w:color w:val="404040" w:themeColor="text1" w:themeTint="BF"/>
      <w:sz w:val="22"/>
      <w:szCs w:val="22"/>
    </w:rPr>
  </w:style>
  <w:style w:type="character" w:customStyle="1" w:styleId="QuoteChar">
    <w:name w:val="Quote Char"/>
    <w:basedOn w:val="DefaultParagraphFont"/>
    <w:link w:val="Quote"/>
    <w:uiPriority w:val="29"/>
    <w:rsid w:val="00FD44EA"/>
    <w:rPr>
      <w:i/>
      <w:iCs/>
      <w:color w:val="404040" w:themeColor="text1" w:themeTint="BF"/>
    </w:rPr>
  </w:style>
  <w:style w:type="paragraph" w:styleId="ListParagraph">
    <w:name w:val="List Paragraph"/>
    <w:basedOn w:val="Normal"/>
    <w:uiPriority w:val="34"/>
    <w:qFormat/>
    <w:rsid w:val="00FD44EA"/>
    <w:pPr>
      <w:spacing w:line="259" w:lineRule="auto"/>
      <w:ind w:left="720"/>
      <w:contextualSpacing/>
    </w:pPr>
    <w:rPr>
      <w:sz w:val="22"/>
      <w:szCs w:val="22"/>
    </w:rPr>
  </w:style>
  <w:style w:type="character" w:styleId="IntenseEmphasis">
    <w:name w:val="Intense Emphasis"/>
    <w:basedOn w:val="DefaultParagraphFont"/>
    <w:uiPriority w:val="21"/>
    <w:qFormat/>
    <w:rsid w:val="00FD44EA"/>
    <w:rPr>
      <w:i/>
      <w:iCs/>
      <w:color w:val="0F4761" w:themeColor="accent1" w:themeShade="BF"/>
    </w:rPr>
  </w:style>
  <w:style w:type="paragraph" w:styleId="IntenseQuote">
    <w:name w:val="Intense Quote"/>
    <w:basedOn w:val="Normal"/>
    <w:next w:val="Normal"/>
    <w:link w:val="IntenseQuoteChar"/>
    <w:uiPriority w:val="30"/>
    <w:qFormat/>
    <w:rsid w:val="00FD44EA"/>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sz w:val="22"/>
      <w:szCs w:val="22"/>
    </w:rPr>
  </w:style>
  <w:style w:type="character" w:customStyle="1" w:styleId="IntenseQuoteChar">
    <w:name w:val="Intense Quote Char"/>
    <w:basedOn w:val="DefaultParagraphFont"/>
    <w:link w:val="IntenseQuote"/>
    <w:uiPriority w:val="30"/>
    <w:rsid w:val="00FD44EA"/>
    <w:rPr>
      <w:i/>
      <w:iCs/>
      <w:color w:val="0F4761" w:themeColor="accent1" w:themeShade="BF"/>
    </w:rPr>
  </w:style>
  <w:style w:type="character" w:styleId="IntenseReference">
    <w:name w:val="Intense Reference"/>
    <w:basedOn w:val="DefaultParagraphFont"/>
    <w:uiPriority w:val="32"/>
    <w:qFormat/>
    <w:rsid w:val="00FD44EA"/>
    <w:rPr>
      <w:b/>
      <w:bCs/>
      <w:smallCaps/>
      <w:color w:val="0F4761" w:themeColor="accent1" w:themeShade="BF"/>
      <w:spacing w:val="5"/>
    </w:rPr>
  </w:style>
  <w:style w:type="paragraph" w:styleId="Header">
    <w:name w:val="header"/>
    <w:basedOn w:val="Normal"/>
    <w:link w:val="HeaderChar"/>
    <w:uiPriority w:val="99"/>
    <w:unhideWhenUsed/>
    <w:rsid w:val="00FD44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FD44EA"/>
    <w:rPr>
      <w:sz w:val="24"/>
      <w:szCs w:val="24"/>
    </w:rPr>
  </w:style>
  <w:style w:type="paragraph" w:styleId="Footer">
    <w:name w:val="footer"/>
    <w:basedOn w:val="Normal"/>
    <w:link w:val="FooterChar"/>
    <w:uiPriority w:val="99"/>
    <w:unhideWhenUsed/>
    <w:rsid w:val="00FD44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FD44E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3</Pages>
  <Words>902</Words>
  <Characters>5148</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Dunne (Procurement)</dc:creator>
  <cp:keywords/>
  <dc:description/>
  <cp:lastModifiedBy>Steven Dunne (Procurement)</cp:lastModifiedBy>
  <cp:revision>3</cp:revision>
  <dcterms:created xsi:type="dcterms:W3CDTF">2026-06-23T13:17:00Z</dcterms:created>
  <dcterms:modified xsi:type="dcterms:W3CDTF">2026-06-23T14:20:00Z</dcterms:modified>
</cp:coreProperties>
</file>